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</w:pPr>
      <w:r>
        <w:rPr>
          <w:b/>
          <w:color w:val="111827"/>
          <w:sz w:val="36"/>
        </w:rPr>
        <w:t>WZÓR: Nasz Domowy Kontrakt Cyfrowy</w:t>
      </w:r>
    </w:p>
    <w:p>
      <w:pPr>
        <w:spacing w:after="80"/>
      </w:pPr>
      <w:r>
        <w:rPr>
          <w:b/>
        </w:rPr>
        <w:t xml:space="preserve">Data: </w:t>
      </w:r>
      <w:r>
        <w:t>.............................................</w:t>
      </w:r>
    </w:p>
    <w:p>
      <w:pPr>
        <w:spacing w:after="80"/>
      </w:pPr>
      <w:r>
        <w:rPr>
          <w:b/>
        </w:rPr>
        <w:t xml:space="preserve">Uczestnicy: Rodzice: </w:t>
      </w:r>
      <w:r>
        <w:t>.............................................</w:t>
      </w:r>
    </w:p>
    <w:p>
      <w:pPr>
        <w:spacing w:after="80"/>
      </w:pPr>
      <w:r>
        <w:rPr>
          <w:b/>
        </w:rPr>
        <w:t xml:space="preserve">Dziecko: </w:t>
      </w:r>
      <w:r>
        <w:t>.............................................</w:t>
      </w:r>
    </w:p>
    <w:p>
      <w:pPr>
        <w:spacing w:after="240"/>
      </w:pPr>
      <w:r>
        <w:t>My, niżej podpisani, ustalamy te zasady, aby technologia nam służyła, a nie nami rządziła.</w:t>
      </w:r>
    </w:p>
    <w:p>
      <w:pPr>
        <w:spacing w:before="120" w:after="120"/>
      </w:pPr>
      <w:r>
        <w:rPr>
          <w:b/>
          <w:sz w:val="24"/>
        </w:rPr>
        <w:t>CZĘŚĆ 1: Moje Obowiązki (Dziecko)</w:t>
      </w:r>
    </w:p>
    <w:p>
      <w:pPr>
        <w:pStyle w:val="ListBullet"/>
      </w:pPr>
      <w:r>
        <w:rPr>
          <w:b/>
        </w:rPr>
        <w:t xml:space="preserve">Bezpieczeństwo: </w:t>
      </w:r>
      <w:r>
        <w:t>Jeśli zobaczę w sieci coś, co mnie przeraża, zawstydza lub dziwi – natychmiast mówię o tym rodzicom. Wiem, że nie dostanę za to kary.</w:t>
      </w:r>
    </w:p>
    <w:p>
      <w:pPr>
        <w:pStyle w:val="ListBullet"/>
      </w:pPr>
      <w:r>
        <w:rPr>
          <w:b/>
        </w:rPr>
        <w:t xml:space="preserve">Kontakt: </w:t>
      </w:r>
      <w:r>
        <w:t>Zawsze odbieram telefon od rodziców lub oddzwaniam tak szybko, jak to możliwe.</w:t>
      </w:r>
    </w:p>
    <w:p>
      <w:pPr>
        <w:pStyle w:val="ListBullet"/>
      </w:pPr>
      <w:r>
        <w:rPr>
          <w:b/>
        </w:rPr>
        <w:t xml:space="preserve">Szacunek do czasu: </w:t>
      </w:r>
      <w:r>
        <w:t>Przestrzegam ustalonych limitów czasowych. Kiedy czas się kończy, nie marudzę i nie targuję się.</w:t>
      </w:r>
    </w:p>
    <w:p>
      <w:pPr>
        <w:pStyle w:val="ListBullet"/>
      </w:pPr>
      <w:r>
        <w:rPr>
          <w:b/>
        </w:rPr>
        <w:t xml:space="preserve">Dbanie o sprzęt: </w:t>
      </w:r>
      <w:r>
        <w:t>Szanuję telefon/konsolę. Jeśli zniszczę sprzęt ze złości (np. rzucanie padem), naprawiam go z własnego kieszonkowego.</w:t>
      </w:r>
    </w:p>
    <w:p>
      <w:pPr>
        <w:pStyle w:val="ListBullet"/>
      </w:pPr>
      <w:r>
        <w:rPr>
          <w:b/>
        </w:rPr>
        <w:t xml:space="preserve">Kultura: </w:t>
      </w:r>
      <w:r>
        <w:t>Nie używam telefonu, gdy ktoś do mnie mówi. Patrzę w oczy, nie w ekran.</w:t>
      </w:r>
    </w:p>
    <w:p>
      <w:pPr>
        <w:spacing w:before="120" w:after="120"/>
      </w:pPr>
      <w:r>
        <w:rPr>
          <w:b/>
          <w:sz w:val="24"/>
        </w:rPr>
        <w:t>CZĘŚĆ 2: Obowiązki Rodziców (Rodzice też mają zasady!)</w:t>
      </w:r>
    </w:p>
    <w:p>
      <w:pPr>
        <w:pStyle w:val="ListBullet"/>
      </w:pPr>
      <w:r>
        <w:rPr>
          <w:b/>
        </w:rPr>
        <w:t xml:space="preserve">Uważność: </w:t>
      </w:r>
      <w:r>
        <w:t>Kiedy dziecko do mnie mówi, odkładam telefon i poświęcam mu 100% uwagi.</w:t>
      </w:r>
    </w:p>
    <w:p>
      <w:pPr>
        <w:pStyle w:val="ListBullet"/>
      </w:pPr>
      <w:r>
        <w:rPr>
          <w:b/>
        </w:rPr>
        <w:t xml:space="preserve">Prywatność: </w:t>
      </w:r>
      <w:r>
        <w:t>Nie przeglądam telefonu dziecka bez jego wiedzy, chyba że mam uzasadnione podejrzenia co do jego bezpieczeństwa (np. zagrożenie życia, hejt).</w:t>
      </w:r>
    </w:p>
    <w:p>
      <w:pPr>
        <w:pStyle w:val="ListBullet"/>
      </w:pPr>
      <w:r>
        <w:rPr>
          <w:b/>
        </w:rPr>
        <w:t xml:space="preserve">Przykład: </w:t>
      </w:r>
      <w:r>
        <w:t>Nie używam telefonu podczas posiłków i prowadzenia samochodu.</w:t>
      </w:r>
    </w:p>
    <w:p>
      <w:pPr>
        <w:pStyle w:val="ListBullet"/>
      </w:pPr>
      <w:r>
        <w:rPr>
          <w:b/>
        </w:rPr>
        <w:t xml:space="preserve">Spokój: </w:t>
      </w:r>
      <w:r>
        <w:t>Nie zabieram telefonu w gniewie jako „uniwersalnej kary” za wszystko.</w:t>
      </w:r>
    </w:p>
    <w:p>
      <w:pPr>
        <w:spacing w:before="120" w:after="120"/>
      </w:pPr>
      <w:r>
        <w:rPr>
          <w:b/>
          <w:sz w:val="24"/>
        </w:rPr>
        <w:t>CZĘŚĆ 3: Konsekwencje i Przywileje</w:t>
      </w:r>
    </w:p>
    <w:p>
      <w:pPr>
        <w:pStyle w:val="ListBullet"/>
      </w:pPr>
      <w:r>
        <w:rPr>
          <w:b/>
        </w:rPr>
        <w:t xml:space="preserve">Złamanie zasad: </w:t>
      </w:r>
      <w:r>
        <w:t>Jeśli złamię zasady (np. gram w nocy), oddaję telefon na ........... dni/godzin do „depozytu” u rodziców.</w:t>
      </w:r>
    </w:p>
    <w:p>
      <w:pPr>
        <w:pStyle w:val="ListBullet"/>
      </w:pPr>
      <w:r>
        <w:rPr>
          <w:b/>
        </w:rPr>
        <w:t xml:space="preserve">Bonus: </w:t>
      </w:r>
      <w:r>
        <w:t>Jeśli przez miesiąc będę przestrzegać zasad, w nagrodę mogę ........................................................... (np. kupić nową grę / mieć dodatkową godzinę w piątek).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/>
          </w:tcPr>
          <w:p>
            <w:r>
              <w:rPr>
                <w:b/>
              </w:rPr>
              <w:t>Podpis Dziecka:</w:t>
            </w:r>
          </w:p>
        </w:tc>
        <w:tc>
          <w:tcPr>
            <w:tcW w:type="dxa" w:w="4986"/>
            <w:tcBorders>
              <w:bottom w:val="single" w:sz="8" w:color="6B7280"/>
            </w:tcBorders>
          </w:tcPr>
          <w:p>
            <w:r/>
          </w:p>
        </w:tc>
      </w:tr>
      <w:tr>
        <w:tc>
          <w:tcPr>
            <w:tcW w:type="dxa" w:w="4986"/>
            <w:tcBorders/>
          </w:tcPr>
          <w:p>
            <w:r>
              <w:rPr>
                <w:b/>
              </w:rPr>
              <w:t>Podpis Rodzica:</w:t>
            </w:r>
          </w:p>
        </w:tc>
        <w:tc>
          <w:tcPr>
            <w:tcW w:type="dxa" w:w="4986"/>
            <w:tcBorders>
              <w:bottom w:val="single" w:sz="8" w:color="6B7280"/>
            </w:tcBorders>
          </w:tcPr>
          <w:p>
            <w:r/>
          </w:p>
        </w:tc>
      </w:tr>
    </w:tbl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 w:before="0"/>
      <w:jc w:val="left"/>
    </w:pPr>
    <w:r>
      <w:drawing>
        <wp:inline xmlns:a="http://schemas.openxmlformats.org/drawingml/2006/main" xmlns:pic="http://schemas.openxmlformats.org/drawingml/2006/picture">
          <wp:extent cx="1007999" cy="10079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_water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10079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